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F8" w:rsidRPr="007A68F8" w:rsidRDefault="007A68F8" w:rsidP="007A68F8">
      <w:pPr>
        <w:spacing w:before="100" w:beforeAutospacing="1" w:after="100" w:afterAutospacing="1" w:line="240" w:lineRule="auto"/>
        <w:outlineLvl w:val="0"/>
        <w:rPr>
          <w:rFonts w:ascii="Verdana" w:eastAsia="Times New Roman" w:hAnsi="Verdana" w:cs="Times New Roman"/>
          <w:b/>
          <w:bCs/>
          <w:color w:val="663300"/>
          <w:kern w:val="36"/>
          <w:sz w:val="24"/>
          <w:szCs w:val="24"/>
        </w:rPr>
      </w:pPr>
      <w:r w:rsidRPr="007A68F8">
        <w:rPr>
          <w:rFonts w:ascii="Verdana" w:eastAsia="Times New Roman" w:hAnsi="Verdana" w:cs="Times New Roman"/>
          <w:b/>
          <w:bCs/>
          <w:color w:val="663300"/>
          <w:kern w:val="36"/>
          <w:sz w:val="24"/>
          <w:szCs w:val="24"/>
        </w:rPr>
        <w:t>Week 2: Health Policy and Health Care Reform</w:t>
      </w:r>
    </w:p>
    <w:p w:rsidR="007A68F8" w:rsidRPr="007A68F8" w:rsidRDefault="007A68F8" w:rsidP="007A68F8">
      <w:pPr>
        <w:spacing w:before="100" w:beforeAutospacing="1" w:after="100" w:afterAutospacing="1" w:line="240" w:lineRule="auto"/>
        <w:outlineLvl w:val="2"/>
        <w:rPr>
          <w:rFonts w:ascii="Verdana" w:eastAsia="Times New Roman" w:hAnsi="Verdana" w:cs="Times New Roman"/>
          <w:b/>
          <w:bCs/>
          <w:color w:val="003399"/>
          <w:sz w:val="31"/>
          <w:szCs w:val="31"/>
        </w:rPr>
      </w:pPr>
      <w:r w:rsidRPr="007A68F8">
        <w:rPr>
          <w:rFonts w:ascii="Verdana" w:eastAsia="Times New Roman" w:hAnsi="Verdana" w:cs="Times New Roman"/>
          <w:b/>
          <w:bCs/>
          <w:color w:val="003399"/>
          <w:sz w:val="31"/>
          <w:szCs w:val="31"/>
        </w:rPr>
        <w:t>Unit Objectives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After completing this unit, you should be able to</w:t>
      </w:r>
    </w:p>
    <w:p w:rsidR="007A68F8" w:rsidRPr="007A68F8" w:rsidRDefault="007A68F8" w:rsidP="007A68F8">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identify health reform efforts that have shaped our health care system</w:t>
      </w:r>
    </w:p>
    <w:p w:rsidR="007A68F8" w:rsidRPr="007A68F8" w:rsidRDefault="007A68F8" w:rsidP="007A68F8">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describe the health policy process, from need identification to policy implementation and modification</w:t>
      </w:r>
    </w:p>
    <w:p w:rsidR="007A68F8" w:rsidRPr="007A68F8" w:rsidRDefault="007A68F8" w:rsidP="007A68F8">
      <w:pPr>
        <w:numPr>
          <w:ilvl w:val="0"/>
          <w:numId w:val="1"/>
        </w:num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identify and describe major components of the Patient Protection and Affordable Care Act (ACA)</w:t>
      </w:r>
    </w:p>
    <w:p w:rsidR="007A68F8" w:rsidRPr="007A68F8" w:rsidRDefault="007A68F8" w:rsidP="007A68F8">
      <w:pPr>
        <w:spacing w:before="100" w:beforeAutospacing="1" w:after="100" w:afterAutospacing="1" w:line="240" w:lineRule="auto"/>
        <w:outlineLvl w:val="2"/>
        <w:rPr>
          <w:rFonts w:ascii="Verdana" w:eastAsia="Times New Roman" w:hAnsi="Verdana" w:cs="Times New Roman"/>
          <w:b/>
          <w:bCs/>
          <w:color w:val="003399"/>
          <w:sz w:val="31"/>
          <w:szCs w:val="31"/>
        </w:rPr>
      </w:pPr>
      <w:r w:rsidRPr="007A68F8">
        <w:rPr>
          <w:rFonts w:ascii="Verdana" w:eastAsia="Times New Roman" w:hAnsi="Verdana" w:cs="Times New Roman"/>
          <w:b/>
          <w:bCs/>
          <w:color w:val="003399"/>
          <w:sz w:val="31"/>
          <w:szCs w:val="31"/>
        </w:rPr>
        <w:t>Unit Lecture</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The United States spends over 17 percent of its gross domestic product (GDP) on health care (Kaiser Permanente International, 2011) and spends more money per capita on health care than any other industrialized nation, yet it is ranked 37 out of 191 nations in terms of health care system quality (WHO, 2000). Additionally, the United States has an alarming shortage of primary care providers. This shortage is only going to become more problematic with the implementation of the Patient Protection and Affordable Care Act (ACA), which is meant to ensure the provision of health insurance to approximately 30 million previously uninsured people (</w:t>
      </w:r>
      <w:proofErr w:type="spellStart"/>
      <w:r w:rsidRPr="007A68F8">
        <w:rPr>
          <w:rFonts w:ascii="Verdana" w:eastAsia="Times New Roman" w:hAnsi="Verdana" w:cs="Times New Roman"/>
          <w:color w:val="000000"/>
          <w:sz w:val="19"/>
          <w:szCs w:val="19"/>
        </w:rPr>
        <w:t>Bodenheimer</w:t>
      </w:r>
      <w:proofErr w:type="spellEnd"/>
      <w:r w:rsidRPr="007A68F8">
        <w:rPr>
          <w:rFonts w:ascii="Verdana" w:eastAsia="Times New Roman" w:hAnsi="Verdana" w:cs="Times New Roman"/>
          <w:color w:val="000000"/>
          <w:sz w:val="19"/>
          <w:szCs w:val="19"/>
        </w:rPr>
        <w:t xml:space="preserve"> &amp; Pham, 2010). Problems in the US health care system can largely be traced to previously implemented health policies or gaps therein; solutions will have to come from the drafting and administration of new policies.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b/>
          <w:bCs/>
          <w:color w:val="000000"/>
          <w:sz w:val="19"/>
          <w:szCs w:val="19"/>
        </w:rPr>
        <w:t>Health policy</w:t>
      </w:r>
      <w:r w:rsidRPr="007A68F8">
        <w:rPr>
          <w:rFonts w:ascii="Verdana" w:eastAsia="Times New Roman" w:hAnsi="Verdana" w:cs="Times New Roman"/>
          <w:color w:val="000000"/>
          <w:sz w:val="19"/>
          <w:szCs w:val="19"/>
        </w:rPr>
        <w:t> is a subset of public policy, and can be defined as "the decisions, plans, and actions that are undertaken to achieve specific health care goals within a society" (WHO, 2013).</w:t>
      </w:r>
      <w:r w:rsidRPr="007A68F8">
        <w:rPr>
          <w:rFonts w:ascii="Verdana" w:eastAsia="Times New Roman" w:hAnsi="Verdana" w:cs="Times New Roman"/>
          <w:b/>
          <w:bCs/>
          <w:color w:val="000000"/>
          <w:sz w:val="19"/>
          <w:szCs w:val="19"/>
        </w:rPr>
        <w:t> </w:t>
      </w:r>
      <w:r w:rsidRPr="007A68F8">
        <w:rPr>
          <w:rFonts w:ascii="Verdana" w:eastAsia="Times New Roman" w:hAnsi="Verdana" w:cs="Times New Roman"/>
          <w:color w:val="000000"/>
          <w:sz w:val="19"/>
          <w:szCs w:val="19"/>
        </w:rPr>
        <w:t>In other words, health policies are those decisions that concern the health of a population and the provision of health care to that population. Health policies can be used to influence, or </w:t>
      </w:r>
      <w:r w:rsidRPr="007A68F8">
        <w:rPr>
          <w:rFonts w:ascii="Verdana" w:eastAsia="Times New Roman" w:hAnsi="Verdana" w:cs="Times New Roman"/>
          <w:i/>
          <w:iCs/>
          <w:color w:val="000000"/>
          <w:sz w:val="19"/>
          <w:szCs w:val="19"/>
        </w:rPr>
        <w:t>regulate</w:t>
      </w:r>
      <w:r w:rsidRPr="007A68F8">
        <w:rPr>
          <w:rFonts w:ascii="Verdana" w:eastAsia="Times New Roman" w:hAnsi="Verdana" w:cs="Times New Roman"/>
          <w:color w:val="000000"/>
          <w:sz w:val="19"/>
          <w:szCs w:val="19"/>
        </w:rPr>
        <w:t>, the actions, behaviors, and decisions of others, such as in requirements that providers be licensed or that health care facilities be accredited; or they can be used to </w:t>
      </w:r>
      <w:r w:rsidRPr="007A68F8">
        <w:rPr>
          <w:rFonts w:ascii="Verdana" w:eastAsia="Times New Roman" w:hAnsi="Verdana" w:cs="Times New Roman"/>
          <w:i/>
          <w:iCs/>
          <w:color w:val="000000"/>
          <w:sz w:val="19"/>
          <w:szCs w:val="19"/>
        </w:rPr>
        <w:t>allocate</w:t>
      </w:r>
      <w:r w:rsidRPr="007A68F8">
        <w:rPr>
          <w:rFonts w:ascii="Verdana" w:eastAsia="Times New Roman" w:hAnsi="Verdana" w:cs="Times New Roman"/>
          <w:color w:val="000000"/>
          <w:sz w:val="19"/>
          <w:szCs w:val="19"/>
        </w:rPr>
        <w:t> resources.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Policies developed to allocate resources can be further broken down into </w:t>
      </w:r>
      <w:r w:rsidRPr="007A68F8">
        <w:rPr>
          <w:rFonts w:ascii="Verdana" w:eastAsia="Times New Roman" w:hAnsi="Verdana" w:cs="Times New Roman"/>
          <w:i/>
          <w:iCs/>
          <w:color w:val="000000"/>
          <w:sz w:val="19"/>
          <w:szCs w:val="19"/>
        </w:rPr>
        <w:t>distributive policies</w:t>
      </w:r>
      <w:r w:rsidRPr="007A68F8">
        <w:rPr>
          <w:rFonts w:ascii="Verdana" w:eastAsia="Times New Roman" w:hAnsi="Verdana" w:cs="Times New Roman"/>
          <w:color w:val="000000"/>
          <w:sz w:val="19"/>
          <w:szCs w:val="19"/>
        </w:rPr>
        <w:t> (Shi &amp; Singh, 2012), where the benefits are dispersed throughout society, such as with research funding or graduate medical training; and </w:t>
      </w:r>
      <w:r w:rsidRPr="007A68F8">
        <w:rPr>
          <w:rFonts w:ascii="Verdana" w:eastAsia="Times New Roman" w:hAnsi="Verdana" w:cs="Times New Roman"/>
          <w:i/>
          <w:iCs/>
          <w:color w:val="000000"/>
          <w:sz w:val="19"/>
          <w:szCs w:val="19"/>
        </w:rPr>
        <w:t>redistributive polices</w:t>
      </w:r>
      <w:r w:rsidRPr="007A68F8">
        <w:rPr>
          <w:rFonts w:ascii="Verdana" w:eastAsia="Times New Roman" w:hAnsi="Verdana" w:cs="Times New Roman"/>
          <w:color w:val="000000"/>
          <w:sz w:val="19"/>
          <w:szCs w:val="19"/>
        </w:rPr>
        <w:t> (Shi &amp; Singh, 2012), which reallocate resources for the benefit of a certain group, as occurs with programs such as Medicare and Medicaid.</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Shi &amp; Singh (2012) list several features of US health policy that act or interact with one another to differentiate our system from those of other industrialized nations. The first differentiating feature is the subsidiary role the government plays to the private sector, with the majority of health care financing coming from private sources. The second feature is the adoption of fragmented reform initiatives meant to serve as temporary "fixes" to isolated segments of the health care system, as opposed to the activation of long-term solutions meant to impact the system as a whole.</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 xml:space="preserve">The third feature is the presence of pluralistic politics, which affects both suppliers and demanders. Health care in the United States has numerous stakeholders, such as politicians, lobbyists, and citizens, who have a vested interest in, and who attempt to influence, policy. Finally, the decentralized role of the states, and their ability to develop or tailor policies to meet the needs of their respective citizens, differentiates our nation's system from those of other </w:t>
      </w:r>
      <w:r w:rsidRPr="007A68F8">
        <w:rPr>
          <w:rFonts w:ascii="Verdana" w:eastAsia="Times New Roman" w:hAnsi="Verdana" w:cs="Times New Roman"/>
          <w:color w:val="000000"/>
          <w:sz w:val="19"/>
          <w:szCs w:val="19"/>
        </w:rPr>
        <w:lastRenderedPageBreak/>
        <w:t>countries.</w:t>
      </w:r>
      <w:r w:rsidRPr="007A68F8">
        <w:rPr>
          <w:rFonts w:ascii="Verdana" w:eastAsia="Times New Roman" w:hAnsi="Verdana" w:cs="Times New Roman"/>
          <w:b/>
          <w:bCs/>
          <w:color w:val="000000"/>
          <w:sz w:val="19"/>
          <w:szCs w:val="19"/>
        </w:rPr>
        <w:t> </w:t>
      </w:r>
      <w:r w:rsidRPr="007A68F8">
        <w:rPr>
          <w:rFonts w:ascii="Verdana" w:eastAsia="Times New Roman" w:hAnsi="Verdana" w:cs="Times New Roman"/>
          <w:color w:val="000000"/>
          <w:sz w:val="19"/>
          <w:szCs w:val="19"/>
        </w:rPr>
        <w:t>These four features, singularly and collectively, influence the health care policies adopted and implemented in the United States.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The development of national policies is a complex process that begins with the identification of an issue or need and then involves the creation of the policy, legislative approval, and, finally, implementation. It may become necessary at a later date for legislators to change or modify the policy. For major or contentious policies, there may be only a small window for successful passage. This was certainly the case with the ACA, the passage of which necessitated alignment among the Democratic president, the Democratic majority in Congress, and public concern about the unsustainable growth in health care expenditures and the increasing number of uninsured citizens.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The ACA</w:t>
      </w:r>
      <w:r w:rsidRPr="007A68F8">
        <w:rPr>
          <w:rFonts w:ascii="Verdana" w:eastAsia="Times New Roman" w:hAnsi="Verdana" w:cs="Times New Roman"/>
          <w:b/>
          <w:bCs/>
          <w:color w:val="000000"/>
          <w:sz w:val="19"/>
          <w:szCs w:val="19"/>
        </w:rPr>
        <w:t> </w:t>
      </w:r>
      <w:r w:rsidRPr="007A68F8">
        <w:rPr>
          <w:rFonts w:ascii="Verdana" w:eastAsia="Times New Roman" w:hAnsi="Verdana" w:cs="Times New Roman"/>
          <w:color w:val="000000"/>
          <w:sz w:val="19"/>
          <w:szCs w:val="19"/>
        </w:rPr>
        <w:t>is the largest health reform initiative this country has ever attempted. There have been many reform efforts over the past century—some successful, some not. In fact, virtually every president since Theodore Roosevelt, who campaigned (unsuccessfully) for a third term in 1912 on a platform calling for universal health insurance (Henry J. Kaiser Family Foundation, 2009), has attempted some sort of health reform. The difficulty in passing comprehensive health reform initiatives tends to reside in the gap between the stated preferences of the population and its willingness to take an active (i.e., financial) role in supporting the initiatives.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According to the Henry J. Kaiser Family Foundation (2009), opinion polls dating back several decades typically reflect strong support for guaranteed access to care, comprehensive insurance for all citizens, and a larger role for the government in health financing. This support quickly diminishes, however, when people are expected to contribute to the costs of these initiatives.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The passage and implementation of the ACA will dramatically change the dynamics of the US health care system. One of the more immediate results is the provision of health insurance to millions of Americans who were previously uninsured.</w:t>
      </w:r>
      <w:r w:rsidRPr="007A68F8">
        <w:rPr>
          <w:rFonts w:ascii="Verdana" w:eastAsia="Times New Roman" w:hAnsi="Verdana" w:cs="Times New Roman"/>
          <w:b/>
          <w:bCs/>
          <w:color w:val="000000"/>
          <w:sz w:val="19"/>
          <w:szCs w:val="19"/>
        </w:rPr>
        <w:t> </w:t>
      </w:r>
      <w:r w:rsidRPr="007A68F8">
        <w:rPr>
          <w:rFonts w:ascii="Verdana" w:eastAsia="Times New Roman" w:hAnsi="Verdana" w:cs="Times New Roman"/>
          <w:color w:val="000000"/>
          <w:sz w:val="19"/>
          <w:szCs w:val="19"/>
        </w:rPr>
        <w:t>This will have second- and third-order effects on other aspects of the health care system, such as the availability of primary care providers, and will likely require the modification of existing policies or the development of new ones.</w:t>
      </w:r>
    </w:p>
    <w:p w:rsidR="007A68F8" w:rsidRPr="007A68F8" w:rsidRDefault="007A68F8" w:rsidP="007A68F8">
      <w:pPr>
        <w:spacing w:before="100" w:beforeAutospacing="1" w:after="100" w:afterAutospacing="1" w:line="240" w:lineRule="auto"/>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The readings and activities of this unit will provide more detail on the principal features of US health policy and the history of health care reform efforts in the United States. We will explore some of the major components of the ACA. We will revisit this act in week 8, when we discuss the future of the US health care system.</w:t>
      </w:r>
    </w:p>
    <w:p w:rsidR="007A68F8" w:rsidRPr="007A68F8" w:rsidRDefault="007A68F8" w:rsidP="007A68F8">
      <w:pPr>
        <w:spacing w:before="100" w:beforeAutospacing="1" w:after="100" w:afterAutospacing="1" w:line="240" w:lineRule="auto"/>
        <w:outlineLvl w:val="2"/>
        <w:rPr>
          <w:rFonts w:ascii="Verdana" w:eastAsia="Times New Roman" w:hAnsi="Verdana" w:cs="Times New Roman"/>
          <w:b/>
          <w:bCs/>
          <w:color w:val="003399"/>
          <w:sz w:val="31"/>
          <w:szCs w:val="31"/>
        </w:rPr>
      </w:pPr>
      <w:r w:rsidRPr="007A68F8">
        <w:rPr>
          <w:rFonts w:ascii="Verdana" w:eastAsia="Times New Roman" w:hAnsi="Verdana" w:cs="Times New Roman"/>
          <w:b/>
          <w:bCs/>
          <w:color w:val="003399"/>
          <w:sz w:val="31"/>
          <w:szCs w:val="31"/>
        </w:rPr>
        <w:t>References</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proofErr w:type="spellStart"/>
      <w:r w:rsidRPr="007A68F8">
        <w:rPr>
          <w:rFonts w:ascii="Verdana" w:eastAsia="Times New Roman" w:hAnsi="Verdana" w:cs="Times New Roman"/>
          <w:color w:val="000000"/>
          <w:sz w:val="19"/>
          <w:szCs w:val="19"/>
        </w:rPr>
        <w:t>Bodenheimer</w:t>
      </w:r>
      <w:proofErr w:type="spellEnd"/>
      <w:r w:rsidRPr="007A68F8">
        <w:rPr>
          <w:rFonts w:ascii="Verdana" w:eastAsia="Times New Roman" w:hAnsi="Verdana" w:cs="Times New Roman"/>
          <w:color w:val="000000"/>
          <w:sz w:val="19"/>
          <w:szCs w:val="19"/>
        </w:rPr>
        <w:t>, T., &amp; Pham, H. H. (2010). Primary care: Current problems and proposed solutions. </w:t>
      </w:r>
      <w:r w:rsidRPr="007A68F8">
        <w:rPr>
          <w:rFonts w:ascii="Verdana" w:eastAsia="Times New Roman" w:hAnsi="Verdana" w:cs="Times New Roman"/>
          <w:i/>
          <w:iCs/>
          <w:color w:val="000000"/>
          <w:sz w:val="19"/>
          <w:szCs w:val="19"/>
        </w:rPr>
        <w:t>Health Affairs, 29</w:t>
      </w:r>
      <w:r w:rsidRPr="007A68F8">
        <w:rPr>
          <w:rFonts w:ascii="Verdana" w:eastAsia="Times New Roman" w:hAnsi="Verdana" w:cs="Times New Roman"/>
          <w:color w:val="000000"/>
          <w:sz w:val="19"/>
          <w:szCs w:val="19"/>
        </w:rPr>
        <w:t>(5), 799–805.</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Henry J. Kaiser Family Foundation. (2009). National health insurance—A brief history of reform efforts in the U.S. Retrieved December 17, 2013, from http://www.kff.org/healthreform/7871.cfm</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Kaiser Permanente International. (2011). </w:t>
      </w:r>
      <w:r w:rsidRPr="007A68F8">
        <w:rPr>
          <w:rFonts w:ascii="Verdana" w:eastAsia="Times New Roman" w:hAnsi="Verdana" w:cs="Times New Roman"/>
          <w:i/>
          <w:iCs/>
          <w:color w:val="000000"/>
          <w:sz w:val="19"/>
          <w:szCs w:val="19"/>
        </w:rPr>
        <w:t>Summary of health care systems in the United States</w:t>
      </w:r>
      <w:r w:rsidRPr="007A68F8">
        <w:rPr>
          <w:rFonts w:ascii="Verdana" w:eastAsia="Times New Roman" w:hAnsi="Verdana" w:cs="Times New Roman"/>
          <w:color w:val="000000"/>
          <w:sz w:val="19"/>
          <w:szCs w:val="19"/>
        </w:rPr>
        <w:t>. Retrieved December 16, 2013, from http://xnet.kp.org/kpinternational/docs/Summary%20of%20US%20Health%20Care%20System%20Jan%202011.pdf</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Shi, L., &amp; Singh, D. A. (2012). </w:t>
      </w:r>
      <w:r w:rsidRPr="007A68F8">
        <w:rPr>
          <w:rFonts w:ascii="Verdana" w:eastAsia="Times New Roman" w:hAnsi="Verdana" w:cs="Times New Roman"/>
          <w:i/>
          <w:iCs/>
          <w:color w:val="000000"/>
          <w:sz w:val="19"/>
          <w:szCs w:val="19"/>
        </w:rPr>
        <w:t>Delivering health care in America: A systems approach</w:t>
      </w:r>
      <w:r w:rsidRPr="007A68F8">
        <w:rPr>
          <w:rFonts w:ascii="Verdana" w:eastAsia="Times New Roman" w:hAnsi="Verdana" w:cs="Times New Roman"/>
          <w:color w:val="000000"/>
          <w:sz w:val="19"/>
          <w:szCs w:val="19"/>
        </w:rPr>
        <w:t>. Burlington, MA: Jones &amp; Bartlett Learning.</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lastRenderedPageBreak/>
        <w:t>World Health Organization (WHO). (2013). Health policy. Retrieved December 16, 2013, from http://www.who.int/topics/health_policy/en/</w:t>
      </w:r>
    </w:p>
    <w:p w:rsidR="007A68F8" w:rsidRPr="007A68F8" w:rsidRDefault="007A68F8" w:rsidP="007A68F8">
      <w:pPr>
        <w:spacing w:before="100" w:beforeAutospacing="1" w:after="100" w:afterAutospacing="1" w:line="240" w:lineRule="auto"/>
        <w:ind w:hanging="375"/>
        <w:rPr>
          <w:rFonts w:ascii="Verdana" w:eastAsia="Times New Roman" w:hAnsi="Verdana" w:cs="Times New Roman"/>
          <w:color w:val="000000"/>
          <w:sz w:val="19"/>
          <w:szCs w:val="19"/>
        </w:rPr>
      </w:pPr>
      <w:r w:rsidRPr="007A68F8">
        <w:rPr>
          <w:rFonts w:ascii="Verdana" w:eastAsia="Times New Roman" w:hAnsi="Verdana" w:cs="Times New Roman"/>
          <w:color w:val="000000"/>
          <w:sz w:val="19"/>
          <w:szCs w:val="19"/>
        </w:rPr>
        <w:t>World Health Organization (WHO). (2000). </w:t>
      </w:r>
      <w:proofErr w:type="gramStart"/>
      <w:r w:rsidRPr="007A68F8">
        <w:rPr>
          <w:rFonts w:ascii="Verdana" w:eastAsia="Times New Roman" w:hAnsi="Verdana" w:cs="Times New Roman"/>
          <w:i/>
          <w:iCs/>
          <w:color w:val="000000"/>
          <w:sz w:val="19"/>
          <w:szCs w:val="19"/>
        </w:rPr>
        <w:t>The</w:t>
      </w:r>
      <w:proofErr w:type="gramEnd"/>
      <w:r w:rsidRPr="007A68F8">
        <w:rPr>
          <w:rFonts w:ascii="Verdana" w:eastAsia="Times New Roman" w:hAnsi="Verdana" w:cs="Times New Roman"/>
          <w:i/>
          <w:iCs/>
          <w:color w:val="000000"/>
          <w:sz w:val="19"/>
          <w:szCs w:val="19"/>
        </w:rPr>
        <w:t xml:space="preserve"> world health report 2000:</w:t>
      </w:r>
      <w:r w:rsidRPr="007A68F8">
        <w:rPr>
          <w:rFonts w:ascii="Verdana" w:eastAsia="Times New Roman" w:hAnsi="Verdana" w:cs="Times New Roman"/>
          <w:color w:val="000000"/>
          <w:sz w:val="19"/>
          <w:szCs w:val="19"/>
        </w:rPr>
        <w:t> </w:t>
      </w:r>
      <w:r w:rsidRPr="007A68F8">
        <w:rPr>
          <w:rFonts w:ascii="Verdana" w:eastAsia="Times New Roman" w:hAnsi="Verdana" w:cs="Times New Roman"/>
          <w:i/>
          <w:iCs/>
          <w:color w:val="000000"/>
          <w:sz w:val="19"/>
          <w:szCs w:val="19"/>
        </w:rPr>
        <w:t>Health systems: Improving performance</w:t>
      </w:r>
      <w:r w:rsidRPr="007A68F8">
        <w:rPr>
          <w:rFonts w:ascii="Verdana" w:eastAsia="Times New Roman" w:hAnsi="Verdana" w:cs="Times New Roman"/>
          <w:color w:val="000000"/>
          <w:sz w:val="19"/>
          <w:szCs w:val="19"/>
        </w:rPr>
        <w:t>. Retrieved December 16, 2013, from http://www.who.int/whr/2000/en/whr00_annex_en.pdf</w:t>
      </w:r>
    </w:p>
    <w:p w:rsidR="004650B6" w:rsidRPr="007A68F8" w:rsidRDefault="007A68F8" w:rsidP="007A68F8">
      <w:bookmarkStart w:id="0" w:name="_GoBack"/>
      <w:bookmarkEnd w:id="0"/>
    </w:p>
    <w:sectPr w:rsidR="004650B6" w:rsidRPr="007A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55E5F"/>
    <w:multiLevelType w:val="multilevel"/>
    <w:tmpl w:val="5A9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F8"/>
    <w:rsid w:val="00464E05"/>
    <w:rsid w:val="007A68F8"/>
    <w:rsid w:val="0081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CAA52-7252-4141-940A-72534DEB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41711">
      <w:bodyDiv w:val="1"/>
      <w:marLeft w:val="0"/>
      <w:marRight w:val="0"/>
      <w:marTop w:val="0"/>
      <w:marBottom w:val="0"/>
      <w:divBdr>
        <w:top w:val="none" w:sz="0" w:space="0" w:color="auto"/>
        <w:left w:val="none" w:sz="0" w:space="0" w:color="auto"/>
        <w:bottom w:val="none" w:sz="0" w:space="0" w:color="auto"/>
        <w:right w:val="none" w:sz="0" w:space="0" w:color="auto"/>
      </w:divBdr>
      <w:divsChild>
        <w:div w:id="468518526">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Ewang</dc:creator>
  <cp:keywords/>
  <dc:description/>
  <cp:lastModifiedBy>Lydia Ewang</cp:lastModifiedBy>
  <cp:revision>1</cp:revision>
  <dcterms:created xsi:type="dcterms:W3CDTF">2017-06-24T05:14:00Z</dcterms:created>
  <dcterms:modified xsi:type="dcterms:W3CDTF">2017-06-24T05:15:00Z</dcterms:modified>
</cp:coreProperties>
</file>